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Tampilan umum properti yang diperiksa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Gambaran kerusakan eksterior yang didokumentasikan selama inspeksi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Area atap rusak teridentifikasi dan tercatat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Kerusakan dinding luar didokumentasikan untuk penilaian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Retakan dinding struktural didokumentasikan selama inspeksi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Area kerusakan air teridentifikasi dan tercatat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Jendela rusak didokumentasikan untuk evaluasi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Pintu masuk rusak tercatat selama inspeksi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Lantai rusak didokumentasikan selama inspeksi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Kerusakan langit-langit teridentifikasi dan tercatat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Kerusakan akibat kebocoran pipa didokumentasikan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Kerusakan sistem kelistrikan tercatat selama inspeksi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Detail kerusakan struktural didokumentasikan untuk penilaian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Foto bukti jarak dekat dari kerusakan yang teridentifikasi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Gambaran beberapa lokasi kerusakan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Foto ringkasan inspeksi kerusakan akhir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id-ID" w:eastAsia="id-ID" w:bidi="id-ID"/>
        </w:rPr>
      </w:pPr>
    </w:p>
    <w:p w:rsidR="00511933" w:rsidRPr="00055C51" w:rsidRDefault="00511933" w:rsidP="00511933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511933" w:rsidRDefault="00511933" w:rsidP="00511933">
      <w:pPr>
        <w:rPr>
          <w:lang w:val="id-ID" w:eastAsia="id-ID" w:bidi="id-ID"/>
        </w:rPr>
      </w:pPr>
    </w:p>
    <w:p w:rsidR="00511933" w:rsidRPr="00A16AD2" w:rsidRDefault="00511933" w:rsidP="00511933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511933" w:rsidRPr="00A16AD2" w:rsidRDefault="00511933" w:rsidP="00511933">
      <w:pPr>
        <w:jc w:val="center"/>
        <w:rPr>
          <w:sz w:val="22"/>
          <w:lang w:val="id-ID" w:eastAsia="id-ID" w:bidi="id-ID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511933" w:rsidRPr="00EC6CD9" w:rsidRDefault="00511933" w:rsidP="00511933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511933" w:rsidRPr="00EC6CD9" w:rsidRDefault="00511933" w:rsidP="00511933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511933" w:rsidRPr="00EC6CD9" w:rsidRDefault="00511933" w:rsidP="00511933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511933" w:rsidRPr="00B60468" w:rsidRDefault="00511933" w:rsidP="00511933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511933" w:rsidRPr="00C1739F" w:rsidRDefault="00511933" w:rsidP="00511933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Inspeksi Kerusakan – Tata Letak Grid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Inspeksi Kerusakan – Tata Letak Grid</dc:title>
  <dc:subject>Contoh laporan inspeksi kerusakan</dc:subject>
  <dc:creator>Photo Reports</dc:creator>
  <cp:keywords>laporan inspeksi kerusakan, laporan penilaian kerusakan, dokumentasi klaim asuransi, laporan kerusakan properti, dokumentasi bukti</cp:keywords>
  <dc:description>Contoh laporan inspeksi kerusakan. laporan inspeksi kerusakan, laporan penilaian kerusakan, dokumentasi klaim asuransi, laporan kerusakan properti, dokumentasi bukti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Dokumentasi penilaian kerusakan</cp:category>
</cp:coreProperties>
</file>